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312ED" w14:textId="0F1E2A6A" w:rsidR="00B460C6" w:rsidRDefault="00B460C6" w:rsidP="006F4160">
      <w:pPr>
        <w:spacing w:line="360" w:lineRule="auto"/>
        <w:ind w:right="1559"/>
        <w:jc w:val="both"/>
        <w:rPr>
          <w:rFonts w:ascii="Arial" w:hAnsi="Arial" w:cs="Arial"/>
          <w:b/>
          <w:bCs/>
          <w:sz w:val="24"/>
          <w:szCs w:val="24"/>
        </w:rPr>
      </w:pPr>
      <w:r w:rsidRPr="00B460C6">
        <w:rPr>
          <w:rFonts w:ascii="Arial" w:hAnsi="Arial" w:cs="Arial"/>
          <w:b/>
          <w:bCs/>
          <w:sz w:val="24"/>
          <w:szCs w:val="24"/>
        </w:rPr>
        <w:t>Giải pháp TPE định hướng độ chính xác của KRAIBURG TPE cho hệ thống chai xịt mũi định liều</w:t>
      </w:r>
      <w:r w:rsidR="00D0166A">
        <w:rPr>
          <w:rFonts w:ascii="Arial" w:hAnsi="Arial" w:cs="Arial"/>
          <w:b/>
          <w:bCs/>
          <w:sz w:val="24"/>
          <w:szCs w:val="24"/>
        </w:rPr>
        <w:t xml:space="preserve"> lượng</w:t>
      </w:r>
    </w:p>
    <w:p w14:paraId="26C52B86" w14:textId="77777777" w:rsidR="004C10AB" w:rsidRDefault="006F4160" w:rsidP="006F4160">
      <w:pPr>
        <w:spacing w:line="360" w:lineRule="auto"/>
        <w:ind w:right="1559"/>
        <w:jc w:val="both"/>
        <w:rPr>
          <w:rFonts w:ascii="Arial" w:hAnsi="Arial" w:cs="Arial"/>
          <w:color w:val="000000" w:themeColor="text1"/>
          <w:sz w:val="20"/>
          <w:szCs w:val="20"/>
        </w:rPr>
      </w:pPr>
      <w:r w:rsidRPr="006F4160">
        <w:rPr>
          <w:rFonts w:ascii="Arial" w:hAnsi="Arial" w:cs="Arial"/>
          <w:color w:val="000000" w:themeColor="text1"/>
          <w:sz w:val="20"/>
          <w:szCs w:val="20"/>
        </w:rPr>
        <w:t xml:space="preserve">Việc sử dụng thuốc tự quản lý thường là một thách thức: làm thế nào để đảm bảo liều lượng chính xác. Các bình hít định liều (Metered-dose inhalers – MDI), được thiết kế để bệnh nhân sử dụng bằng cách hít vào, cung cấp một lượng thuốc chính xác vào phổi trong mỗi lần xịt. MDI được sử dụng rộng rãi để điều trị hen suyễn và các bệnh về đường hô hấp khác. Hệ thống nắp đóng của bình, nơi chứa bơm, được thiết kế để đảm bảo việc phân phối thuốc ổn định. </w:t>
      </w:r>
      <w:r w:rsidR="004C10AB" w:rsidRPr="004C10AB">
        <w:rPr>
          <w:rFonts w:ascii="Arial" w:hAnsi="Arial" w:cs="Arial"/>
          <w:color w:val="000000" w:themeColor="text1"/>
          <w:sz w:val="20"/>
          <w:szCs w:val="20"/>
        </w:rPr>
        <w:t>Việc tích hợp các vật</w:t>
      </w:r>
      <w:r w:rsidR="004C10AB" w:rsidRPr="00DA1532">
        <w:rPr>
          <w:rFonts w:ascii="Arial" w:hAnsi="Arial" w:cs="Arial"/>
          <w:color w:val="000000" w:themeColor="text1"/>
          <w:sz w:val="20"/>
          <w:szCs w:val="20"/>
        </w:rPr>
        <w:t xml:space="preserve"> liệu TPE y tế tiên tiến,</w:t>
      </w:r>
      <w:r w:rsidR="004C10AB" w:rsidRPr="004C10AB">
        <w:rPr>
          <w:rFonts w:ascii="Arial" w:hAnsi="Arial" w:cs="Arial"/>
          <w:color w:val="000000" w:themeColor="text1"/>
          <w:sz w:val="20"/>
          <w:szCs w:val="20"/>
        </w:rPr>
        <w:t xml:space="preserve"> cụ thể là nhựa đàn hồi nhiệt dẻo (thermoplastic elastomers – TPE), vào các chi tiết như gioăng và vòng đệm giúp tối ưu hóa hiệu suất của thiết bị phân phối dược phẩm. Giải pháp này không chỉ đảm bảo độ chính xác trong định lượng thuốc mà còn tăng cường độ tin cậy vận hành, duy trì tính toàn vẹn hệ thống trong suốt quá trình sử dụng</w:t>
      </w:r>
    </w:p>
    <w:p w14:paraId="1FBB8566" w14:textId="18D7B847" w:rsidR="006F4160" w:rsidRDefault="006F4160" w:rsidP="006F4160">
      <w:pPr>
        <w:spacing w:line="360" w:lineRule="auto"/>
        <w:ind w:right="1559"/>
        <w:jc w:val="both"/>
        <w:rPr>
          <w:rFonts w:ascii="Arial" w:hAnsi="Arial" w:cs="Arial"/>
          <w:color w:val="000000" w:themeColor="text1"/>
          <w:sz w:val="20"/>
          <w:szCs w:val="20"/>
        </w:rPr>
      </w:pPr>
      <w:r w:rsidRPr="006F4160">
        <w:rPr>
          <w:rFonts w:ascii="Arial" w:hAnsi="Arial" w:cs="Arial"/>
          <w:color w:val="000000" w:themeColor="text1"/>
          <w:sz w:val="20"/>
          <w:szCs w:val="20"/>
        </w:rPr>
        <w:t xml:space="preserve">KRAIBURG TPE, nhà sản xuất TPE toàn cầu và cung cấp các giải pháp tùy chỉnh cho nhiều ngành công nghiệp, cung cấp các hợp chất </w:t>
      </w:r>
      <w:hyperlink r:id="rId11" w:history="1">
        <w:r w:rsidRPr="006F4160">
          <w:rPr>
            <w:rStyle w:val="Hyperlink"/>
            <w:rFonts w:ascii="Arial" w:hAnsi="Arial" w:cs="Arial"/>
            <w:sz w:val="20"/>
            <w:szCs w:val="20"/>
          </w:rPr>
          <w:t>THERMOLAST</w:t>
        </w:r>
        <w:r w:rsidRPr="00942717">
          <w:rPr>
            <w:rStyle w:val="Hyperlink"/>
            <w:rFonts w:ascii="Arial" w:hAnsi="Arial" w:cs="Arial"/>
            <w:sz w:val="20"/>
            <w:szCs w:val="20"/>
            <w:vertAlign w:val="superscript"/>
          </w:rPr>
          <w:t>®</w:t>
        </w:r>
        <w:r w:rsidRPr="006F4160">
          <w:rPr>
            <w:rStyle w:val="Hyperlink"/>
            <w:rFonts w:ascii="Arial" w:hAnsi="Arial" w:cs="Arial"/>
            <w:sz w:val="20"/>
            <w:szCs w:val="20"/>
          </w:rPr>
          <w:t xml:space="preserve"> H series</w:t>
        </w:r>
      </w:hyperlink>
      <w:r w:rsidRPr="006F4160">
        <w:rPr>
          <w:rFonts w:ascii="Arial" w:hAnsi="Arial" w:cs="Arial"/>
          <w:color w:val="000000" w:themeColor="text1"/>
          <w:sz w:val="20"/>
          <w:szCs w:val="20"/>
        </w:rPr>
        <w:t xml:space="preserve"> cấp y tế cho các chai xịt mũi định liều, mang lại độ tin cậy chức năng cho hoạt động hiệu quả và trực quan, cũng như các đặc tính hiệu suất cao đáp ứng các tiêu chuẩn thiết bị y tế, từ an toàn và tương thích sinh học đến kết cấu nhẹ và tính bền vững của vật liệu.</w:t>
      </w:r>
    </w:p>
    <w:p w14:paraId="2241A397" w14:textId="77777777" w:rsidR="00B92BA3" w:rsidRPr="00B92BA3" w:rsidRDefault="00B92BA3" w:rsidP="00423824">
      <w:pPr>
        <w:spacing w:line="360" w:lineRule="auto"/>
        <w:ind w:right="1559"/>
        <w:jc w:val="both"/>
        <w:rPr>
          <w:rFonts w:ascii="Arial" w:hAnsi="Arial" w:cs="Arial"/>
          <w:color w:val="000000" w:themeColor="text1"/>
          <w:sz w:val="6"/>
          <w:szCs w:val="6"/>
        </w:rPr>
      </w:pPr>
    </w:p>
    <w:p w14:paraId="13711D0A" w14:textId="77777777" w:rsidR="00B66FF2" w:rsidRDefault="00B66FF2" w:rsidP="006F4160">
      <w:pPr>
        <w:spacing w:line="360" w:lineRule="auto"/>
        <w:ind w:right="1559"/>
        <w:jc w:val="both"/>
        <w:rPr>
          <w:rFonts w:ascii="Arial" w:hAnsi="Arial" w:cs="Arial"/>
          <w:b/>
          <w:bCs/>
          <w:color w:val="000000" w:themeColor="text1"/>
          <w:sz w:val="20"/>
          <w:szCs w:val="20"/>
          <w:lang w:eastAsia="zh-CN"/>
        </w:rPr>
      </w:pPr>
      <w:r w:rsidRPr="00B66FF2">
        <w:rPr>
          <w:rFonts w:ascii="Arial" w:hAnsi="Arial" w:cs="Arial"/>
          <w:b/>
          <w:bCs/>
          <w:color w:val="000000" w:themeColor="text1"/>
          <w:sz w:val="20"/>
          <w:szCs w:val="20"/>
          <w:lang w:eastAsia="zh-CN"/>
        </w:rPr>
        <w:t>Chất lượng vật liệu tối ưu cho các chi tiết yêu cầu độ bền và độ ổn định cơ học cao</w:t>
      </w:r>
    </w:p>
    <w:p w14:paraId="448A44E2" w14:textId="6D62CD2B" w:rsidR="006F4160" w:rsidRPr="006F4160" w:rsidRDefault="00733B47" w:rsidP="006F4160">
      <w:pPr>
        <w:spacing w:line="360" w:lineRule="auto"/>
        <w:ind w:right="1559"/>
        <w:jc w:val="both"/>
        <w:rPr>
          <w:rFonts w:ascii="Arial" w:hAnsi="Arial" w:cs="Arial"/>
          <w:color w:val="000000" w:themeColor="text1"/>
          <w:sz w:val="20"/>
          <w:szCs w:val="20"/>
          <w:lang w:eastAsia="zh-CN"/>
        </w:rPr>
      </w:pPr>
      <w:r w:rsidRPr="00942717">
        <w:rPr>
          <w:rFonts w:ascii="Arial" w:hAnsi="Arial" w:cs="Arial"/>
          <w:color w:val="000000" w:themeColor="text1"/>
          <w:sz w:val="20"/>
          <w:szCs w:val="20"/>
          <w:lang w:eastAsia="zh-CN"/>
        </w:rPr>
        <w:t>Dòng THERMOLAST</w:t>
      </w:r>
      <w:r w:rsidRPr="00942717">
        <w:rPr>
          <w:rFonts w:ascii="Arial" w:hAnsi="Arial" w:cs="Arial"/>
          <w:color w:val="000000" w:themeColor="text1"/>
          <w:sz w:val="20"/>
          <w:szCs w:val="20"/>
          <w:vertAlign w:val="superscript"/>
          <w:lang w:eastAsia="zh-CN"/>
        </w:rPr>
        <w:t>®</w:t>
      </w:r>
      <w:r w:rsidRPr="00942717">
        <w:rPr>
          <w:rFonts w:ascii="Arial" w:hAnsi="Arial" w:cs="Arial"/>
          <w:color w:val="000000" w:themeColor="text1"/>
          <w:sz w:val="20"/>
          <w:szCs w:val="20"/>
          <w:lang w:eastAsia="zh-CN"/>
        </w:rPr>
        <w:t xml:space="preserve"> H được tối ưu hóa về độ lún nén (compression set),</w:t>
      </w:r>
      <w:r w:rsidRPr="00733B47">
        <w:rPr>
          <w:rFonts w:ascii="Arial" w:hAnsi="Arial" w:cs="Arial"/>
          <w:color w:val="000000" w:themeColor="text1"/>
          <w:sz w:val="20"/>
          <w:szCs w:val="20"/>
          <w:lang w:eastAsia="zh-CN"/>
        </w:rPr>
        <w:t xml:space="preserve"> giúp các chi tiết quan trọng như gioăng kín, vòng đệm và các bộ phận actuator bề mặt mềm duy trì hình dạng ban đầu và đảm bảo chức năng vận hành ổn định ngay cả sau nhiều chu kỳ sử dụng lặp lại.</w:t>
      </w:r>
      <w:r w:rsidR="009D59DB">
        <w:rPr>
          <w:rFonts w:ascii="Arial" w:hAnsi="Arial" w:cs="Arial"/>
          <w:color w:val="000000" w:themeColor="text1"/>
          <w:sz w:val="20"/>
          <w:szCs w:val="20"/>
          <w:lang w:eastAsia="zh-CN"/>
        </w:rPr>
        <w:t xml:space="preserve"> </w:t>
      </w:r>
      <w:r w:rsidR="006F4160" w:rsidRPr="006F4160">
        <w:rPr>
          <w:rFonts w:ascii="Arial" w:hAnsi="Arial" w:cs="Arial"/>
          <w:color w:val="000000" w:themeColor="text1"/>
          <w:sz w:val="20"/>
          <w:szCs w:val="20"/>
          <w:lang w:eastAsia="zh-CN"/>
        </w:rPr>
        <w:t xml:space="preserve">Giải pháp TPE này cho các chai xịt mũi định liều cung cấp bề mặt mịn, mềm mại khi chạm, tăng cường </w:t>
      </w:r>
      <w:r w:rsidR="006F4160" w:rsidRPr="006F4160">
        <w:rPr>
          <w:rFonts w:ascii="Arial" w:hAnsi="Arial" w:cs="Arial"/>
          <w:color w:val="000000" w:themeColor="text1"/>
          <w:sz w:val="20"/>
          <w:szCs w:val="20"/>
          <w:lang w:eastAsia="zh-CN"/>
        </w:rPr>
        <w:lastRenderedPageBreak/>
        <w:t>sự thoải mái khi cầm nắm, giúp việc sử dụng chai xịt trở nên tiện lợi, chính xác và dễ dàng.</w:t>
      </w:r>
    </w:p>
    <w:p w14:paraId="07815AA3" w14:textId="77777777" w:rsidR="006F4160" w:rsidRPr="006F4160" w:rsidRDefault="006F4160" w:rsidP="006F4160">
      <w:pPr>
        <w:spacing w:line="360" w:lineRule="auto"/>
        <w:ind w:right="1559"/>
        <w:jc w:val="both"/>
        <w:rPr>
          <w:rFonts w:ascii="Arial" w:hAnsi="Arial" w:cs="Arial"/>
          <w:b/>
          <w:bCs/>
          <w:color w:val="000000" w:themeColor="text1"/>
          <w:sz w:val="6"/>
          <w:szCs w:val="6"/>
          <w:lang w:eastAsia="zh-CN"/>
        </w:rPr>
      </w:pPr>
    </w:p>
    <w:p w14:paraId="087ECC1A" w14:textId="77777777" w:rsidR="006F4160" w:rsidRPr="006F4160" w:rsidRDefault="006F4160" w:rsidP="006F4160">
      <w:pPr>
        <w:spacing w:line="360" w:lineRule="auto"/>
        <w:ind w:right="1559"/>
        <w:jc w:val="both"/>
        <w:rPr>
          <w:rFonts w:ascii="Arial" w:hAnsi="Arial" w:cs="Arial"/>
          <w:b/>
          <w:bCs/>
          <w:color w:val="000000" w:themeColor="text1"/>
          <w:sz w:val="20"/>
          <w:szCs w:val="20"/>
          <w:lang w:eastAsia="zh-CN"/>
        </w:rPr>
      </w:pPr>
      <w:r w:rsidRPr="006F4160">
        <w:rPr>
          <w:rFonts w:ascii="Arial" w:hAnsi="Arial" w:cs="Arial"/>
          <w:b/>
          <w:bCs/>
          <w:color w:val="000000" w:themeColor="text1"/>
          <w:sz w:val="20"/>
          <w:szCs w:val="20"/>
          <w:lang w:eastAsia="zh-CN"/>
        </w:rPr>
        <w:t>Khả năng bám dính đáng tin cậy trong thiết kế nhiều vật liệu</w:t>
      </w:r>
    </w:p>
    <w:p w14:paraId="11355612" w14:textId="683B654A" w:rsidR="00B92BA3" w:rsidRDefault="006F4160" w:rsidP="00423824">
      <w:pPr>
        <w:spacing w:line="360" w:lineRule="auto"/>
        <w:ind w:right="1559"/>
        <w:jc w:val="both"/>
        <w:rPr>
          <w:rFonts w:ascii="Arial" w:hAnsi="Arial" w:cs="Arial"/>
          <w:color w:val="000000" w:themeColor="text1"/>
          <w:sz w:val="6"/>
          <w:szCs w:val="6"/>
          <w:lang w:eastAsia="zh-CN"/>
        </w:rPr>
      </w:pPr>
      <w:r w:rsidRPr="006F4160">
        <w:rPr>
          <w:rFonts w:ascii="Arial" w:hAnsi="Arial" w:cs="Arial"/>
          <w:color w:val="000000" w:themeColor="text1"/>
          <w:sz w:val="20"/>
          <w:szCs w:val="20"/>
          <w:lang w:eastAsia="zh-CN"/>
        </w:rPr>
        <w:t>Dòng THERMOLAST</w:t>
      </w:r>
      <w:r w:rsidRPr="00942717">
        <w:rPr>
          <w:rFonts w:ascii="Arial" w:hAnsi="Arial" w:cs="Arial"/>
          <w:color w:val="000000" w:themeColor="text1"/>
          <w:sz w:val="20"/>
          <w:szCs w:val="20"/>
          <w:vertAlign w:val="superscript"/>
          <w:lang w:eastAsia="zh-CN"/>
        </w:rPr>
        <w:t>®</w:t>
      </w:r>
      <w:r w:rsidRPr="006F4160">
        <w:rPr>
          <w:rFonts w:ascii="Arial" w:hAnsi="Arial" w:cs="Arial"/>
          <w:color w:val="000000" w:themeColor="text1"/>
          <w:sz w:val="20"/>
          <w:szCs w:val="20"/>
          <w:lang w:eastAsia="zh-CN"/>
        </w:rPr>
        <w:t xml:space="preserve"> H thể hiện khả năng bám dính tuyệt vời với polypropylene (PP) và polyethylene (PE), những loại nhựa được sử dụng rộng rãi trong vỏ </w:t>
      </w:r>
      <w:hyperlink r:id="rId12" w:history="1">
        <w:r w:rsidRPr="006F4160">
          <w:rPr>
            <w:rStyle w:val="Hyperlink"/>
            <w:rFonts w:ascii="Arial" w:hAnsi="Arial" w:cs="Arial"/>
            <w:sz w:val="20"/>
            <w:szCs w:val="20"/>
            <w:lang w:eastAsia="zh-CN"/>
          </w:rPr>
          <w:t>thiết bị y tế</w:t>
        </w:r>
      </w:hyperlink>
      <w:r w:rsidRPr="006F4160">
        <w:rPr>
          <w:rFonts w:ascii="Arial" w:hAnsi="Arial" w:cs="Arial"/>
          <w:color w:val="000000" w:themeColor="text1"/>
          <w:sz w:val="20"/>
          <w:szCs w:val="20"/>
          <w:lang w:eastAsia="zh-CN"/>
        </w:rPr>
        <w:t xml:space="preserve">, cho phép các thành phần chức năng mềm kết hợp liền mạch với các thành phần chai cứng thông qua quá trình ép phun đa thành phần. Các nhà sản xuất tìm kiếm </w:t>
      </w:r>
      <w:hyperlink r:id="rId13" w:history="1">
        <w:r w:rsidRPr="006F4160">
          <w:rPr>
            <w:rStyle w:val="Hyperlink"/>
            <w:rFonts w:ascii="Arial" w:hAnsi="Arial" w:cs="Arial"/>
            <w:sz w:val="20"/>
            <w:szCs w:val="20"/>
            <w:lang w:eastAsia="zh-CN"/>
          </w:rPr>
          <w:t>giải pháp bao bì dược phẩm</w:t>
        </w:r>
      </w:hyperlink>
      <w:r w:rsidRPr="006F4160">
        <w:rPr>
          <w:rFonts w:ascii="Arial" w:hAnsi="Arial" w:cs="Arial"/>
          <w:color w:val="000000" w:themeColor="text1"/>
          <w:sz w:val="20"/>
          <w:szCs w:val="20"/>
          <w:lang w:eastAsia="zh-CN"/>
        </w:rPr>
        <w:t xml:space="preserve"> hiệu quả sẽ được hưởng lợi từ việc giảm độ phức tạp khi lắp ráp, liên kết cơ học đáng tin cậy và sự linh hoạt trong thiết kế.</w:t>
      </w:r>
    </w:p>
    <w:p w14:paraId="0E0EB0F4" w14:textId="77777777" w:rsidR="00B92BA3" w:rsidRPr="00B92BA3" w:rsidRDefault="00B92BA3" w:rsidP="00423824">
      <w:pPr>
        <w:spacing w:line="360" w:lineRule="auto"/>
        <w:ind w:right="1559"/>
        <w:jc w:val="both"/>
        <w:rPr>
          <w:rFonts w:ascii="Arial" w:hAnsi="Arial" w:cs="Arial"/>
          <w:color w:val="000000" w:themeColor="text1"/>
          <w:sz w:val="6"/>
          <w:szCs w:val="6"/>
          <w:lang w:eastAsia="zh-CN"/>
        </w:rPr>
      </w:pPr>
    </w:p>
    <w:p w14:paraId="504CE17C" w14:textId="4840558D" w:rsidR="006F4160" w:rsidRPr="006F4160" w:rsidRDefault="006F4160" w:rsidP="006F4160">
      <w:pPr>
        <w:spacing w:line="360" w:lineRule="auto"/>
        <w:ind w:right="1559"/>
        <w:jc w:val="both"/>
        <w:rPr>
          <w:rFonts w:ascii="Arial" w:hAnsi="Arial" w:cs="Arial"/>
          <w:b/>
          <w:bCs/>
          <w:color w:val="000000" w:themeColor="text1"/>
          <w:sz w:val="20"/>
          <w:szCs w:val="20"/>
          <w:lang w:eastAsia="zh-CN"/>
        </w:rPr>
      </w:pPr>
      <w:r w:rsidRPr="006F4160">
        <w:rPr>
          <w:rFonts w:ascii="Arial" w:hAnsi="Arial" w:cs="Arial"/>
          <w:b/>
          <w:bCs/>
          <w:color w:val="000000" w:themeColor="text1"/>
          <w:sz w:val="20"/>
          <w:szCs w:val="20"/>
          <w:lang w:eastAsia="zh-CN"/>
        </w:rPr>
        <w:t>Khả năng tạo màu để tăng hiệu quả chức năng</w:t>
      </w:r>
    </w:p>
    <w:p w14:paraId="307332C8" w14:textId="77777777" w:rsidR="006F4160" w:rsidRPr="006F4160" w:rsidRDefault="006F4160" w:rsidP="006F4160">
      <w:pPr>
        <w:spacing w:line="360" w:lineRule="auto"/>
        <w:ind w:right="1559"/>
        <w:jc w:val="both"/>
        <w:rPr>
          <w:rFonts w:ascii="Arial" w:hAnsi="Arial" w:cs="Arial"/>
          <w:color w:val="000000" w:themeColor="text1"/>
          <w:sz w:val="20"/>
          <w:szCs w:val="20"/>
          <w:lang w:eastAsia="zh-CN"/>
        </w:rPr>
      </w:pPr>
      <w:r w:rsidRPr="006F4160">
        <w:rPr>
          <w:rFonts w:ascii="Arial" w:hAnsi="Arial" w:cs="Arial"/>
          <w:color w:val="000000" w:themeColor="text1"/>
          <w:sz w:val="20"/>
          <w:szCs w:val="20"/>
          <w:lang w:eastAsia="zh-CN"/>
        </w:rPr>
        <w:t>Dòng THERMOLAST</w:t>
      </w:r>
      <w:r w:rsidRPr="00942717">
        <w:rPr>
          <w:rFonts w:ascii="Arial" w:hAnsi="Arial" w:cs="Arial"/>
          <w:color w:val="000000" w:themeColor="text1"/>
          <w:sz w:val="20"/>
          <w:szCs w:val="20"/>
          <w:vertAlign w:val="superscript"/>
          <w:lang w:eastAsia="zh-CN"/>
        </w:rPr>
        <w:t>®</w:t>
      </w:r>
      <w:r w:rsidRPr="006F4160">
        <w:rPr>
          <w:rFonts w:ascii="Arial" w:hAnsi="Arial" w:cs="Arial"/>
          <w:color w:val="000000" w:themeColor="text1"/>
          <w:sz w:val="20"/>
          <w:szCs w:val="20"/>
          <w:lang w:eastAsia="zh-CN"/>
        </w:rPr>
        <w:t xml:space="preserve"> H có thể tạo màu và có sẵn trong các công thức bán trong suốt, giúp quan sát mức chất lỏng rõ ràng và cho phép phân biệt chức năng của các thành phần. Việc ứng dụng vật liệu cho các chai xịt mũi định liều cũng giúp tăng cường khả năng sử dụng thiết bị và đảm bảo việc cấp phát thuốc chính xác, cải thiện tuân thủ điều trị và kết quả điều trị.</w:t>
      </w:r>
    </w:p>
    <w:p w14:paraId="4E6FE93D" w14:textId="77777777" w:rsidR="006F4160" w:rsidRPr="006F4160" w:rsidRDefault="006F4160" w:rsidP="006F4160">
      <w:pPr>
        <w:spacing w:line="360" w:lineRule="auto"/>
        <w:ind w:right="1559"/>
        <w:jc w:val="both"/>
        <w:rPr>
          <w:rFonts w:ascii="Arial" w:hAnsi="Arial" w:cs="Arial"/>
          <w:b/>
          <w:bCs/>
          <w:color w:val="000000" w:themeColor="text1"/>
          <w:sz w:val="6"/>
          <w:szCs w:val="6"/>
          <w:lang w:eastAsia="zh-CN"/>
        </w:rPr>
      </w:pPr>
    </w:p>
    <w:p w14:paraId="423C41B0" w14:textId="671ECF9F" w:rsidR="006F4160" w:rsidRPr="006F4160" w:rsidRDefault="006F4160" w:rsidP="006F4160">
      <w:pPr>
        <w:spacing w:line="360" w:lineRule="auto"/>
        <w:ind w:right="1559"/>
        <w:jc w:val="both"/>
        <w:rPr>
          <w:rFonts w:ascii="Arial" w:hAnsi="Arial" w:cs="Arial"/>
          <w:b/>
          <w:bCs/>
          <w:color w:val="000000" w:themeColor="text1"/>
          <w:sz w:val="20"/>
          <w:szCs w:val="20"/>
          <w:lang w:eastAsia="zh-CN"/>
        </w:rPr>
      </w:pPr>
      <w:r w:rsidRPr="006F4160">
        <w:rPr>
          <w:rFonts w:ascii="Arial" w:hAnsi="Arial" w:cs="Arial"/>
          <w:b/>
          <w:bCs/>
          <w:color w:val="000000" w:themeColor="text1"/>
          <w:sz w:val="20"/>
          <w:szCs w:val="20"/>
          <w:lang w:eastAsia="zh-CN"/>
        </w:rPr>
        <w:t>Đảm bảo an toàn vật liệu cho các ứng dụng quan trọng</w:t>
      </w:r>
    </w:p>
    <w:p w14:paraId="07616644" w14:textId="1CB0DDF9" w:rsidR="00116F79" w:rsidRPr="006F4160" w:rsidRDefault="006F4160" w:rsidP="006F4160">
      <w:pPr>
        <w:spacing w:line="360" w:lineRule="auto"/>
        <w:ind w:right="1559"/>
        <w:jc w:val="both"/>
        <w:rPr>
          <w:rFonts w:ascii="Arial" w:hAnsi="Arial" w:cs="Arial"/>
          <w:color w:val="000000" w:themeColor="text1"/>
          <w:sz w:val="20"/>
          <w:szCs w:val="20"/>
          <w:lang w:eastAsia="zh-CN"/>
        </w:rPr>
      </w:pPr>
      <w:r w:rsidRPr="006F4160">
        <w:rPr>
          <w:rFonts w:ascii="Arial" w:hAnsi="Arial" w:cs="Arial"/>
          <w:color w:val="000000" w:themeColor="text1"/>
          <w:sz w:val="20"/>
          <w:szCs w:val="20"/>
          <w:lang w:eastAsia="zh-CN"/>
        </w:rPr>
        <w:t>Dòng THERMOLAST</w:t>
      </w:r>
      <w:r w:rsidRPr="00942717">
        <w:rPr>
          <w:rFonts w:ascii="Arial" w:hAnsi="Arial" w:cs="Arial"/>
          <w:color w:val="000000" w:themeColor="text1"/>
          <w:sz w:val="20"/>
          <w:szCs w:val="20"/>
          <w:vertAlign w:val="superscript"/>
          <w:lang w:eastAsia="zh-CN"/>
        </w:rPr>
        <w:t>®</w:t>
      </w:r>
      <w:r w:rsidRPr="006F4160">
        <w:rPr>
          <w:rFonts w:ascii="Arial" w:hAnsi="Arial" w:cs="Arial"/>
          <w:color w:val="000000" w:themeColor="text1"/>
          <w:sz w:val="20"/>
          <w:szCs w:val="20"/>
          <w:lang w:eastAsia="zh-CN"/>
        </w:rPr>
        <w:t xml:space="preserve"> H tuân thủ các tiêu chuẩn và quy định quốc tế. Tất cả nguyên liệu thô đều được phê duyệt theo (EU) No. 10/2011, GB 4806.7-2023 và (FDA) CFR 21. Ngoài ra, các thử nghiệm tương thích sinh học đã được tiến hành theo ISO 10993-5 và GB/T 16886.5, đảm bảo hiệu suất an toàn và đáng tin cậy của thiết bị. Không chứa thành phần từ động vật và các chất độc hại, vật liệu cũng tương thích với các phương pháp tiệt trùng như hấp tiệt trùng (autoclaving 121°C) và ethylene oxide (EtO), đảm bảo sử dụng an toàn và không bị nhiễm bẩn trong môi trường vô trùng.</w:t>
      </w:r>
    </w:p>
    <w:p w14:paraId="29C9B633" w14:textId="77777777" w:rsidR="00C33067" w:rsidRPr="006F4160" w:rsidRDefault="00C33067" w:rsidP="00F174CB">
      <w:pPr>
        <w:spacing w:line="360" w:lineRule="auto"/>
        <w:ind w:right="1559"/>
        <w:jc w:val="both"/>
        <w:rPr>
          <w:rFonts w:ascii="Arial" w:hAnsi="Arial" w:cs="Arial"/>
          <w:color w:val="000000" w:themeColor="text1"/>
          <w:sz w:val="6"/>
          <w:szCs w:val="6"/>
          <w:lang w:eastAsia="zh-CN"/>
        </w:rPr>
      </w:pPr>
    </w:p>
    <w:p w14:paraId="2CFF5B86" w14:textId="7436B2B2" w:rsidR="006F4160" w:rsidRPr="006F4160" w:rsidRDefault="006F4160" w:rsidP="006F4160">
      <w:pPr>
        <w:spacing w:line="360" w:lineRule="auto"/>
        <w:ind w:right="1559"/>
        <w:jc w:val="both"/>
        <w:rPr>
          <w:rFonts w:ascii="Arial" w:hAnsi="Arial" w:cs="Arial"/>
          <w:b/>
          <w:bCs/>
          <w:sz w:val="20"/>
          <w:szCs w:val="20"/>
        </w:rPr>
      </w:pPr>
      <w:r w:rsidRPr="006F4160">
        <w:rPr>
          <w:rFonts w:ascii="Arial" w:hAnsi="Arial" w:cs="Arial"/>
          <w:b/>
          <w:bCs/>
          <w:sz w:val="20"/>
          <w:szCs w:val="20"/>
        </w:rPr>
        <w:t>KRAIBURG TPE tại CHINAPLAS 2026</w:t>
      </w:r>
    </w:p>
    <w:p w14:paraId="2B1AB18B" w14:textId="6ECD385B" w:rsidR="00EC4F15" w:rsidRPr="006F4160" w:rsidRDefault="006F4160" w:rsidP="006F4160">
      <w:pPr>
        <w:spacing w:line="360" w:lineRule="auto"/>
        <w:ind w:right="1559"/>
        <w:jc w:val="both"/>
        <w:rPr>
          <w:rFonts w:ascii="Arial" w:hAnsi="Arial" w:cs="Arial"/>
          <w:sz w:val="20"/>
          <w:szCs w:val="20"/>
        </w:rPr>
      </w:pPr>
      <w:hyperlink r:id="rId14" w:history="1">
        <w:r w:rsidRPr="006F4160">
          <w:rPr>
            <w:rStyle w:val="Hyperlink"/>
            <w:rFonts w:ascii="Arial" w:hAnsi="Arial" w:cs="Arial"/>
            <w:sz w:val="20"/>
            <w:szCs w:val="20"/>
          </w:rPr>
          <w:t>KRAIBURG TPE sẽ tham gia triển lãm tại CHINAPLAS 2026</w:t>
        </w:r>
      </w:hyperlink>
      <w:r w:rsidRPr="006F4160">
        <w:rPr>
          <w:rFonts w:ascii="Arial" w:hAnsi="Arial" w:cs="Arial"/>
          <w:sz w:val="20"/>
          <w:szCs w:val="20"/>
        </w:rPr>
        <w:t>, từ ngày 21–24 tháng 4 năm 2026 tại Trung tâm Triển lãm và Hội nghị Quốc gia (NECC), Thượng Hải, Trung Quốc, Hall 7.2, Booth D13. Khách tham quan có thể khám phá danh mục vật liệu TPE của công ty và nhận các buổi tư vấn một-kèm-một miễn phí với các chuyên gia kỹ thuật để được gợi ý về vật liệu và hỗ trợ ứng dụng.</w:t>
      </w:r>
    </w:p>
    <w:p w14:paraId="589556FB" w14:textId="77777777" w:rsidR="006F4160" w:rsidRPr="00EC4F15" w:rsidRDefault="006F4160" w:rsidP="006F4160">
      <w:pPr>
        <w:spacing w:line="360" w:lineRule="auto"/>
        <w:ind w:right="1559"/>
        <w:jc w:val="both"/>
        <w:rPr>
          <w:rFonts w:ascii="Arial" w:hAnsi="Arial" w:cs="Arial"/>
          <w:sz w:val="6"/>
          <w:szCs w:val="6"/>
        </w:rPr>
      </w:pPr>
    </w:p>
    <w:p w14:paraId="129A6B24" w14:textId="77777777" w:rsidR="006F4160" w:rsidRPr="008E71CB" w:rsidRDefault="006F4160" w:rsidP="006F4160">
      <w:pPr>
        <w:snapToGrid w:val="0"/>
        <w:spacing w:line="360" w:lineRule="auto"/>
        <w:ind w:right="1559"/>
        <w:jc w:val="both"/>
        <w:rPr>
          <w:rFonts w:ascii="Arial" w:hAnsi="Arial" w:cs="Arial"/>
          <w:b/>
          <w:bCs/>
          <w:sz w:val="20"/>
          <w:szCs w:val="20"/>
        </w:rPr>
      </w:pPr>
      <w:r w:rsidRPr="008E71CB">
        <w:rPr>
          <w:rFonts w:ascii="Arial" w:hAnsi="Arial" w:cs="Arial"/>
          <w:b/>
          <w:bCs/>
          <w:sz w:val="20"/>
          <w:szCs w:val="20"/>
        </w:rPr>
        <w:t>Tính bền vững bắt đầu từ khâu thiết kế</w:t>
      </w:r>
    </w:p>
    <w:p w14:paraId="490CF229" w14:textId="77777777" w:rsidR="006F4160" w:rsidRPr="008E71CB" w:rsidRDefault="006F4160" w:rsidP="006F4160">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 xml:space="preserve">Tại KRAIBURG TPE, phát triển </w:t>
      </w:r>
      <w:hyperlink r:id="rId15" w:history="1">
        <w:r w:rsidRPr="008E71CB">
          <w:rPr>
            <w:rStyle w:val="Hyperlink"/>
            <w:rFonts w:ascii="Arial" w:hAnsi="Arial" w:cs="Arial"/>
            <w:sz w:val="20"/>
            <w:szCs w:val="20"/>
          </w:rPr>
          <w:t>bền vững</w:t>
        </w:r>
      </w:hyperlink>
      <w:r w:rsidRPr="008E71CB">
        <w:rPr>
          <w:rFonts w:ascii="Arial" w:hAnsi="Arial" w:cs="Arial"/>
          <w:color w:val="000000" w:themeColor="text1"/>
          <w:sz w:val="20"/>
          <w:szCs w:val="20"/>
        </w:rPr>
        <w:t xml:space="preserve"> là động lực đổi mới. Chúng tôi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10B2DD93" w14:textId="77777777" w:rsidR="006F4160" w:rsidRPr="008E71CB" w:rsidRDefault="006F4160" w:rsidP="006F4160">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38EAF93D" w14:textId="77777777" w:rsidR="006F4160" w:rsidRPr="008E71CB" w:rsidRDefault="006F4160" w:rsidP="006F4160">
      <w:pPr>
        <w:spacing w:line="360" w:lineRule="auto"/>
        <w:ind w:right="1559"/>
        <w:jc w:val="both"/>
        <w:rPr>
          <w:rFonts w:ascii="Arial" w:hAnsi="Arial" w:cs="Arial"/>
          <w:color w:val="000000" w:themeColor="text1"/>
          <w:sz w:val="20"/>
          <w:szCs w:val="20"/>
          <w:lang w:val="en-PH"/>
        </w:rPr>
      </w:pPr>
      <w:r w:rsidRPr="008E71CB">
        <w:rPr>
          <w:rFonts w:ascii="Arial" w:hAnsi="Arial" w:cs="Arial"/>
          <w:color w:val="000000" w:themeColor="text1"/>
          <w:sz w:val="20"/>
          <w:szCs w:val="20"/>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296872C7" w14:textId="77777777" w:rsidR="006F4160" w:rsidRDefault="006F4160" w:rsidP="006F4160">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Liên hệ với chúng tôi</w:t>
      </w:r>
      <w:r w:rsidRPr="008E71CB">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45DD818E" w14:textId="28AE49CA" w:rsidR="006F4160" w:rsidRPr="008E71CB" w:rsidRDefault="006F4160" w:rsidP="006F4160">
      <w:pPr>
        <w:spacing w:line="360" w:lineRule="auto"/>
        <w:ind w:right="1559"/>
        <w:jc w:val="both"/>
        <w:rPr>
          <w:rFonts w:ascii="Arial" w:hAnsi="Arial" w:cs="Arial"/>
          <w:color w:val="000000" w:themeColor="text1"/>
          <w:sz w:val="20"/>
          <w:szCs w:val="20"/>
        </w:rPr>
      </w:pPr>
      <w:r w:rsidRPr="006F4160">
        <w:rPr>
          <w:rFonts w:ascii="Arial" w:hAnsi="Arial" w:cs="Arial"/>
          <w:b/>
          <w:bCs/>
          <w:color w:val="000000" w:themeColor="text1"/>
          <w:sz w:val="20"/>
          <w:szCs w:val="20"/>
        </w:rPr>
        <w:lastRenderedPageBreak/>
        <w:t>Khám phá thêm với TPE:</w:t>
      </w:r>
      <w:r w:rsidRPr="006F4160">
        <w:rPr>
          <w:rFonts w:ascii="Arial" w:hAnsi="Arial" w:cs="Arial"/>
          <w:color w:val="000000" w:themeColor="text1"/>
          <w:sz w:val="20"/>
          <w:szCs w:val="20"/>
        </w:rPr>
        <w:t xml:space="preserve"> Từ </w:t>
      </w:r>
      <w:hyperlink r:id="rId16" w:history="1">
        <w:r w:rsidRPr="006F4160">
          <w:rPr>
            <w:rStyle w:val="Hyperlink"/>
            <w:rFonts w:ascii="Arial" w:hAnsi="Arial" w:cs="Arial"/>
            <w:sz w:val="20"/>
            <w:szCs w:val="20"/>
          </w:rPr>
          <w:t>chai nhỏ giọt mắt</w:t>
        </w:r>
      </w:hyperlink>
      <w:r w:rsidRPr="006F4160">
        <w:rPr>
          <w:rFonts w:ascii="Arial" w:hAnsi="Arial" w:cs="Arial"/>
          <w:color w:val="000000" w:themeColor="text1"/>
          <w:sz w:val="20"/>
          <w:szCs w:val="20"/>
        </w:rPr>
        <w:t xml:space="preserve"> đến </w:t>
      </w:r>
      <w:hyperlink r:id="rId17" w:history="1">
        <w:r w:rsidRPr="006F4160">
          <w:rPr>
            <w:rStyle w:val="Hyperlink"/>
            <w:rFonts w:ascii="Arial" w:hAnsi="Arial" w:cs="Arial"/>
            <w:sz w:val="20"/>
            <w:szCs w:val="20"/>
          </w:rPr>
          <w:t>thiết bị chống ngáy</w:t>
        </w:r>
      </w:hyperlink>
      <w:r w:rsidRPr="006F4160">
        <w:rPr>
          <w:rFonts w:ascii="Arial" w:hAnsi="Arial" w:cs="Arial"/>
          <w:color w:val="000000" w:themeColor="text1"/>
          <w:sz w:val="20"/>
          <w:szCs w:val="20"/>
        </w:rPr>
        <w:t>, các vật liệu TPE tiên tiến của chúng tôi mang lại cho thiết bị y tế của bạn hiệu suất và sự thoải mái vượt trội.</w:t>
      </w:r>
    </w:p>
    <w:p w14:paraId="2F74BFE7" w14:textId="77777777" w:rsidR="006F4160" w:rsidRPr="008E71CB" w:rsidRDefault="006F4160" w:rsidP="006F4160">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5EED4229" w14:textId="253628F2" w:rsidR="006F4160" w:rsidRPr="00EC759E" w:rsidRDefault="006941F9" w:rsidP="006F4160">
      <w:pPr>
        <w:spacing w:line="360" w:lineRule="auto"/>
        <w:ind w:right="1559"/>
        <w:jc w:val="both"/>
        <w:rPr>
          <w:noProof/>
        </w:rPr>
      </w:pPr>
      <w:r>
        <w:rPr>
          <w:noProof/>
        </w:rPr>
        <w:drawing>
          <wp:inline distT="0" distB="0" distL="0" distR="0" wp14:anchorId="077FCBB6" wp14:editId="2C75B95C">
            <wp:extent cx="4351020" cy="2407290"/>
            <wp:effectExtent l="0" t="0" r="0" b="0"/>
            <wp:docPr id="2613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40206" name="Picture 26134020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6717" cy="2410442"/>
                    </a:xfrm>
                    <a:prstGeom prst="rect">
                      <a:avLst/>
                    </a:prstGeom>
                  </pic:spPr>
                </pic:pic>
              </a:graphicData>
            </a:graphic>
          </wp:inline>
        </w:drawing>
      </w:r>
      <w:r w:rsidR="002066B7" w:rsidRPr="002066B7">
        <w:t xml:space="preserve"> </w:t>
      </w:r>
      <w:r w:rsidR="006F4160" w:rsidRPr="003E4160">
        <w:rPr>
          <w:rFonts w:ascii="Arial" w:hAnsi="Arial" w:cs="Arial"/>
          <w:b/>
          <w:bCs/>
          <w:sz w:val="20"/>
          <w:szCs w:val="20"/>
          <w:lang w:bidi="ar-SA"/>
        </w:rPr>
        <w:t>(</w:t>
      </w:r>
      <w:r w:rsidR="006F4160">
        <w:rPr>
          <w:rFonts w:ascii="Arial" w:hAnsi="Arial" w:cs="Arial"/>
          <w:b/>
          <w:bCs/>
          <w:sz w:val="20"/>
          <w:szCs w:val="20"/>
          <w:lang w:bidi="ar-SA"/>
        </w:rPr>
        <w:t>Hình ảnh</w:t>
      </w:r>
      <w:r w:rsidR="006F4160" w:rsidRPr="003E4160">
        <w:rPr>
          <w:rFonts w:ascii="Arial" w:hAnsi="Arial" w:cs="Arial"/>
          <w:b/>
          <w:bCs/>
          <w:sz w:val="20"/>
          <w:szCs w:val="20"/>
          <w:lang w:bidi="ar-SA"/>
        </w:rPr>
        <w:t>: © 202</w:t>
      </w:r>
      <w:r w:rsidR="006F4160">
        <w:rPr>
          <w:rFonts w:ascii="Arial" w:hAnsi="Arial" w:cs="Arial" w:hint="eastAsia"/>
          <w:b/>
          <w:bCs/>
          <w:sz w:val="20"/>
          <w:szCs w:val="20"/>
          <w:lang w:eastAsia="zh-CN" w:bidi="ar-SA"/>
        </w:rPr>
        <w:t>6</w:t>
      </w:r>
      <w:r w:rsidR="006F4160" w:rsidRPr="003E4160">
        <w:rPr>
          <w:rFonts w:ascii="Arial" w:hAnsi="Arial" w:cs="Arial"/>
          <w:b/>
          <w:bCs/>
          <w:sz w:val="20"/>
          <w:szCs w:val="20"/>
          <w:lang w:bidi="ar-SA"/>
        </w:rPr>
        <w:t xml:space="preserve"> KRAIBURG TPE)</w:t>
      </w:r>
    </w:p>
    <w:p w14:paraId="4F101654" w14:textId="77777777" w:rsidR="006F4160" w:rsidRPr="0054293B" w:rsidRDefault="006F4160" w:rsidP="006F4160">
      <w:pPr>
        <w:spacing w:after="0" w:line="360" w:lineRule="auto"/>
        <w:ind w:right="1559"/>
        <w:rPr>
          <w:rFonts w:ascii="Arial" w:hAnsi="Arial" w:cs="Arial"/>
          <w:sz w:val="20"/>
          <w:szCs w:val="20"/>
        </w:rPr>
      </w:pPr>
      <w:r w:rsidRPr="0054293B">
        <w:rPr>
          <w:rFonts w:ascii="Arial" w:hAnsi="Arial" w:cs="Arial"/>
          <w:sz w:val="20"/>
          <w:szCs w:val="20"/>
        </w:rPr>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373582E3" w14:textId="77777777" w:rsidR="006F4160" w:rsidRPr="003E4160" w:rsidRDefault="006F4160" w:rsidP="006F4160">
      <w:pPr>
        <w:spacing w:after="0" w:line="360" w:lineRule="auto"/>
        <w:ind w:right="1559"/>
        <w:rPr>
          <w:rFonts w:ascii="Arial" w:hAnsi="Arial" w:cs="Arial"/>
          <w:sz w:val="20"/>
          <w:szCs w:val="20"/>
        </w:rPr>
      </w:pPr>
    </w:p>
    <w:p w14:paraId="1AEB074C" w14:textId="77777777" w:rsidR="006F4160" w:rsidRPr="008F07E0" w:rsidRDefault="006F4160" w:rsidP="006F4160">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49CECCCF" wp14:editId="1D940861">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4583B75D" w14:textId="77777777" w:rsidR="006F4160" w:rsidRPr="008F07E0" w:rsidRDefault="006F4160" w:rsidP="006F4160">
      <w:pPr>
        <w:ind w:right="1559"/>
        <w:rPr>
          <w:rFonts w:ascii="Arial" w:hAnsi="Arial" w:cs="Arial"/>
          <w:b/>
          <w:bCs/>
          <w:sz w:val="20"/>
          <w:szCs w:val="20"/>
          <w:u w:val="single"/>
        </w:rPr>
      </w:pPr>
      <w:hyperlink r:id="rId22" w:history="1">
        <w:r w:rsidRPr="00B30A56">
          <w:rPr>
            <w:rStyle w:val="Hyperlink"/>
            <w:rFonts w:ascii="Arial" w:hAnsi="Arial" w:cs="Arial"/>
            <w:b/>
            <w:bCs/>
            <w:sz w:val="20"/>
            <w:szCs w:val="20"/>
          </w:rPr>
          <w:t>Tải về những hình ảnh có độ phân giải cao</w:t>
        </w:r>
      </w:hyperlink>
    </w:p>
    <w:p w14:paraId="691E52EF" w14:textId="77777777" w:rsidR="006F4160" w:rsidRPr="008F07E0" w:rsidRDefault="006F4160" w:rsidP="006F4160">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3122949" wp14:editId="7AC6AA43">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4B608718" w14:textId="77777777" w:rsidR="006F4160" w:rsidRPr="008F07E0" w:rsidRDefault="006F4160" w:rsidP="006F4160">
      <w:pPr>
        <w:ind w:right="1559"/>
        <w:rPr>
          <w:rFonts w:ascii="Arial" w:hAnsi="Arial" w:cs="Arial"/>
          <w:b/>
          <w:bCs/>
          <w:sz w:val="20"/>
          <w:szCs w:val="20"/>
          <w:u w:val="single"/>
        </w:rPr>
      </w:pPr>
      <w:hyperlink r:id="rId25"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512B8F9D" w14:textId="77777777" w:rsidR="006F4160" w:rsidRPr="00F83F26" w:rsidRDefault="006F4160" w:rsidP="006F4160">
      <w:pPr>
        <w:ind w:right="1559"/>
        <w:rPr>
          <w:rFonts w:ascii="Arial" w:hAnsi="Arial" w:cs="Arial"/>
          <w:b/>
          <w:bCs/>
          <w:sz w:val="20"/>
          <w:szCs w:val="20"/>
        </w:rPr>
      </w:pPr>
    </w:p>
    <w:p w14:paraId="0F316975" w14:textId="77777777" w:rsidR="006F4160" w:rsidRPr="00F83F26" w:rsidRDefault="006F4160" w:rsidP="006F4160">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75A764CC" w14:textId="77777777" w:rsidR="006F4160" w:rsidRPr="003E4160" w:rsidRDefault="006F4160" w:rsidP="006F4160">
      <w:pPr>
        <w:ind w:right="1559"/>
        <w:rPr>
          <w:rFonts w:ascii="Arial" w:hAnsi="Arial" w:cs="Arial"/>
          <w:b/>
          <w:sz w:val="20"/>
          <w:szCs w:val="20"/>
          <w:lang w:val="en-GB"/>
        </w:rPr>
      </w:pPr>
      <w:r w:rsidRPr="00F83F26">
        <w:rPr>
          <w:rFonts w:ascii="Arial" w:hAnsi="Arial" w:cs="Arial"/>
          <w:b/>
          <w:noProof/>
          <w:sz w:val="20"/>
          <w:szCs w:val="20"/>
          <w:lang w:val="vi-VN"/>
        </w:rPr>
        <w:lastRenderedPageBreak/>
        <w:t xml:space="preserve"> </w:t>
      </w:r>
      <w:r w:rsidRPr="003E4160">
        <w:rPr>
          <w:rFonts w:ascii="Arial" w:hAnsi="Arial" w:cs="Arial"/>
          <w:b/>
          <w:noProof/>
          <w:sz w:val="20"/>
          <w:szCs w:val="20"/>
          <w:lang w:val="en-MY" w:eastAsia="en-MY" w:bidi="ar-SA"/>
        </w:rPr>
        <w:drawing>
          <wp:inline distT="0" distB="0" distL="0" distR="0" wp14:anchorId="327EB6E4" wp14:editId="423B07B1">
            <wp:extent cx="289560" cy="289560"/>
            <wp:effectExtent l="0" t="0" r="0" b="0"/>
            <wp:docPr id="2" name="Picture 2"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DA2FA59" wp14:editId="206B1B80">
            <wp:extent cx="335280" cy="291202"/>
            <wp:effectExtent l="0" t="0" r="7620" b="0"/>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80AB805" wp14:editId="5E426C56">
            <wp:extent cx="300990" cy="300990"/>
            <wp:effectExtent l="0" t="0" r="3810" b="3810"/>
            <wp:docPr id="8" name="Grafik 7"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542F4E3" wp14:editId="64B9738B">
            <wp:extent cx="296266" cy="296266"/>
            <wp:effectExtent l="0" t="0" r="8890" b="8890"/>
            <wp:docPr id="4" name="Grafik 21" descr="Logo&#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992757C" wp14:editId="42B1F5A8">
            <wp:extent cx="399648" cy="303965"/>
            <wp:effectExtent l="0" t="0" r="635" b="1270"/>
            <wp:docPr id="9" name="Picture 9" descr="Logo, icon&#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1D2E843" w14:textId="77777777" w:rsidR="006F4160" w:rsidRPr="00B83DD5" w:rsidRDefault="006F4160" w:rsidP="006F4160">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03251973" w14:textId="77777777" w:rsidR="006F4160" w:rsidRPr="003E4160" w:rsidRDefault="006F4160" w:rsidP="006F4160">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4029FF2E" wp14:editId="262F56B0">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A4905D6" w:rsidR="001655F4" w:rsidRPr="006F4160" w:rsidRDefault="006F4160" w:rsidP="006F4160">
      <w:pPr>
        <w:spacing w:line="360" w:lineRule="auto"/>
        <w:ind w:right="1842"/>
        <w:jc w:val="both"/>
        <w:rPr>
          <w:rFonts w:ascii="Arial" w:hAnsi="Arial" w:cs="Arial"/>
          <w:b/>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6F4160"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E49A" w14:textId="77777777" w:rsidR="002D3C08" w:rsidRDefault="002D3C08" w:rsidP="00784C57">
      <w:pPr>
        <w:spacing w:after="0" w:line="240" w:lineRule="auto"/>
      </w:pPr>
      <w:r>
        <w:separator/>
      </w:r>
    </w:p>
  </w:endnote>
  <w:endnote w:type="continuationSeparator" w:id="0">
    <w:p w14:paraId="201AF4CE" w14:textId="77777777" w:rsidR="002D3C08" w:rsidRDefault="002D3C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9FD5" w14:textId="77777777" w:rsidR="002D3C08" w:rsidRDefault="002D3C08" w:rsidP="00784C57">
      <w:pPr>
        <w:spacing w:after="0" w:line="240" w:lineRule="auto"/>
      </w:pPr>
      <w:r>
        <w:separator/>
      </w:r>
    </w:p>
  </w:footnote>
  <w:footnote w:type="continuationSeparator" w:id="0">
    <w:p w14:paraId="4F283119" w14:textId="77777777" w:rsidR="002D3C08" w:rsidRDefault="002D3C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50F0BE11" w14:textId="77777777" w:rsidR="00942717" w:rsidRPr="00942717" w:rsidRDefault="00942717" w:rsidP="00942717">
          <w:pPr>
            <w:spacing w:after="0" w:line="360" w:lineRule="auto"/>
            <w:ind w:left="-105"/>
            <w:jc w:val="both"/>
            <w:rPr>
              <w:rFonts w:ascii="Arial" w:hAnsi="Arial" w:cs="Arial"/>
              <w:b/>
              <w:bCs/>
              <w:color w:val="365F91"/>
              <w:sz w:val="40"/>
              <w:szCs w:val="40"/>
              <w:lang w:val="de-DE"/>
            </w:rPr>
          </w:pPr>
          <w:r w:rsidRPr="00942717">
            <w:rPr>
              <w:rFonts w:ascii="Arial" w:hAnsi="Arial" w:cs="Arial"/>
              <w:b/>
              <w:bCs/>
              <w:color w:val="365F91"/>
              <w:sz w:val="40"/>
              <w:szCs w:val="40"/>
              <w:lang w:val="de-DE"/>
            </w:rPr>
            <w:t>Thông Cáo Báo Chí</w:t>
          </w:r>
        </w:p>
        <w:p w14:paraId="3EB86054" w14:textId="77777777" w:rsidR="00942717" w:rsidRPr="00942717" w:rsidRDefault="00942717" w:rsidP="00942717">
          <w:pPr>
            <w:spacing w:after="0" w:line="360" w:lineRule="auto"/>
            <w:ind w:left="-105"/>
            <w:jc w:val="both"/>
            <w:rPr>
              <w:rFonts w:ascii="Arial" w:hAnsi="Arial" w:cs="Arial"/>
              <w:b/>
              <w:bCs/>
              <w:sz w:val="16"/>
              <w:szCs w:val="16"/>
              <w:lang w:val="de-DE"/>
            </w:rPr>
          </w:pPr>
          <w:r w:rsidRPr="00942717">
            <w:rPr>
              <w:rFonts w:ascii="Arial" w:hAnsi="Arial" w:cs="Arial"/>
              <w:b/>
              <w:bCs/>
              <w:sz w:val="16"/>
              <w:szCs w:val="16"/>
              <w:lang w:val="de-DE"/>
            </w:rPr>
            <w:t>Giải pháp TPE định hướng độ chính xác của KRAIBURG TPE cho hệ thống chai xịt mũi định liều lượng.</w:t>
          </w:r>
        </w:p>
        <w:p w14:paraId="42543B4D" w14:textId="77777777" w:rsidR="00942717" w:rsidRPr="002B7CE1" w:rsidRDefault="00942717" w:rsidP="00942717">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4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0E5B2561" w:rsidR="00502615" w:rsidRPr="00073D11" w:rsidRDefault="006F4160" w:rsidP="006F416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6</w:t>
          </w:r>
          <w:r w:rsidRPr="001E1888">
            <w:rPr>
              <w:rFonts w:ascii="Arial" w:hAnsi="Arial" w:cs="Arial"/>
              <w:b/>
              <w:bCs/>
              <w:noProof/>
              <w:sz w:val="16"/>
              <w:szCs w:val="16"/>
            </w:rPr>
            <w:fldChar w:fldCharType="end"/>
          </w:r>
        </w:p>
      </w:tc>
    </w:tr>
  </w:tbl>
  <w:p w14:paraId="2A5A5134" w14:textId="77777777" w:rsidR="006F4160" w:rsidRPr="00073D11" w:rsidRDefault="006F4160"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A2A7AA0" w14:textId="77777777" w:rsidR="006F4160" w:rsidRDefault="006F4160" w:rsidP="006F4160">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265DD019" w14:textId="5F6B386E" w:rsidR="002D6BD5" w:rsidRDefault="002D6BD5" w:rsidP="006F4160">
          <w:pPr>
            <w:spacing w:after="0" w:line="360" w:lineRule="auto"/>
            <w:ind w:left="-105"/>
            <w:jc w:val="both"/>
            <w:rPr>
              <w:rFonts w:ascii="Arial" w:hAnsi="Arial" w:cs="Arial"/>
              <w:b/>
              <w:bCs/>
              <w:sz w:val="16"/>
              <w:szCs w:val="16"/>
            </w:rPr>
          </w:pPr>
          <w:r w:rsidRPr="002D6BD5">
            <w:rPr>
              <w:rFonts w:ascii="Arial" w:hAnsi="Arial" w:cs="Arial"/>
              <w:b/>
              <w:bCs/>
              <w:sz w:val="16"/>
              <w:szCs w:val="16"/>
            </w:rPr>
            <w:t>Giải pháp TPE định hướng độ chính xác của KRAIBURG TPE cho hệ thống chai xịt mũi định liều</w:t>
          </w:r>
          <w:r w:rsidR="00385ED7">
            <w:rPr>
              <w:rFonts w:ascii="Arial" w:hAnsi="Arial" w:cs="Arial"/>
              <w:b/>
              <w:bCs/>
              <w:sz w:val="16"/>
              <w:szCs w:val="16"/>
            </w:rPr>
            <w:t xml:space="preserve"> lượng.</w:t>
          </w:r>
        </w:p>
        <w:p w14:paraId="46AA6774" w14:textId="30A2C55D" w:rsidR="006F4160" w:rsidRPr="002B7CE1" w:rsidRDefault="006F4160" w:rsidP="006F4160">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sidR="00942717">
            <w:rPr>
              <w:rFonts w:ascii="Arial" w:hAnsi="Arial" w:hint="eastAsia"/>
              <w:b/>
              <w:sz w:val="16"/>
              <w:szCs w:val="16"/>
              <w:lang w:eastAsia="zh-CN"/>
            </w:rPr>
            <w:t>4</w:t>
          </w:r>
          <w:r>
            <w:rPr>
              <w:rFonts w:ascii="Arial" w:hAnsi="Arial" w:hint="eastAsia"/>
              <w:b/>
              <w:sz w:val="16"/>
              <w:szCs w:val="16"/>
              <w:lang w:eastAsia="zh-CN"/>
            </w:rPr>
            <w:t xml:space="preserve">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124FA7CF" w:rsidR="003C4170" w:rsidRPr="00073D11" w:rsidRDefault="006F4160" w:rsidP="006F416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3C3"/>
    <w:rsid w:val="00013EA3"/>
    <w:rsid w:val="00020304"/>
    <w:rsid w:val="00020FB5"/>
    <w:rsid w:val="00022CB1"/>
    <w:rsid w:val="00023A0F"/>
    <w:rsid w:val="00024ADF"/>
    <w:rsid w:val="0002779F"/>
    <w:rsid w:val="00034709"/>
    <w:rsid w:val="00035D86"/>
    <w:rsid w:val="00041B77"/>
    <w:rsid w:val="0004274A"/>
    <w:rsid w:val="00044AB7"/>
    <w:rsid w:val="00044BDB"/>
    <w:rsid w:val="000457C6"/>
    <w:rsid w:val="0004695A"/>
    <w:rsid w:val="00047CA0"/>
    <w:rsid w:val="000521D5"/>
    <w:rsid w:val="0005477F"/>
    <w:rsid w:val="00055A30"/>
    <w:rsid w:val="00057785"/>
    <w:rsid w:val="0006085F"/>
    <w:rsid w:val="00063317"/>
    <w:rsid w:val="00065A69"/>
    <w:rsid w:val="00070DDD"/>
    <w:rsid w:val="00071236"/>
    <w:rsid w:val="0007313B"/>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531"/>
    <w:rsid w:val="000D59EC"/>
    <w:rsid w:val="000D7205"/>
    <w:rsid w:val="000E1500"/>
    <w:rsid w:val="000E2AEC"/>
    <w:rsid w:val="000E37A7"/>
    <w:rsid w:val="000F1CB4"/>
    <w:rsid w:val="000F2DAE"/>
    <w:rsid w:val="000F32CD"/>
    <w:rsid w:val="000F3838"/>
    <w:rsid w:val="000F4AF2"/>
    <w:rsid w:val="000F6CCA"/>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F79"/>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5EC5"/>
    <w:rsid w:val="001A6108"/>
    <w:rsid w:val="001A6E10"/>
    <w:rsid w:val="001B3639"/>
    <w:rsid w:val="001B400F"/>
    <w:rsid w:val="001B5EB8"/>
    <w:rsid w:val="001C2242"/>
    <w:rsid w:val="001C311C"/>
    <w:rsid w:val="001C4EAE"/>
    <w:rsid w:val="001C6065"/>
    <w:rsid w:val="001C701E"/>
    <w:rsid w:val="001C7821"/>
    <w:rsid w:val="001C787B"/>
    <w:rsid w:val="001D003B"/>
    <w:rsid w:val="001D04BB"/>
    <w:rsid w:val="001D0FB5"/>
    <w:rsid w:val="001D41F8"/>
    <w:rsid w:val="001E1888"/>
    <w:rsid w:val="001E1F72"/>
    <w:rsid w:val="001E2F24"/>
    <w:rsid w:val="001F0AEC"/>
    <w:rsid w:val="001F26E8"/>
    <w:rsid w:val="001F37C4"/>
    <w:rsid w:val="001F4135"/>
    <w:rsid w:val="001F4509"/>
    <w:rsid w:val="001F4F5D"/>
    <w:rsid w:val="001F57F6"/>
    <w:rsid w:val="00201710"/>
    <w:rsid w:val="00203048"/>
    <w:rsid w:val="00203E37"/>
    <w:rsid w:val="002066B7"/>
    <w:rsid w:val="002077CC"/>
    <w:rsid w:val="00211964"/>
    <w:rsid w:val="002129DC"/>
    <w:rsid w:val="00213E75"/>
    <w:rsid w:val="00214C89"/>
    <w:rsid w:val="002161B6"/>
    <w:rsid w:val="00223982"/>
    <w:rsid w:val="00223BE9"/>
    <w:rsid w:val="00225F3D"/>
    <w:rsid w:val="00225FD8"/>
    <w:rsid w:val="002262B1"/>
    <w:rsid w:val="0023158B"/>
    <w:rsid w:val="00232C78"/>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87DC8"/>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C08"/>
    <w:rsid w:val="002D6BD5"/>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4268"/>
    <w:rsid w:val="0036557B"/>
    <w:rsid w:val="003700BF"/>
    <w:rsid w:val="00371592"/>
    <w:rsid w:val="00371C56"/>
    <w:rsid w:val="0037454E"/>
    <w:rsid w:val="00374A1D"/>
    <w:rsid w:val="003804B8"/>
    <w:rsid w:val="00380C49"/>
    <w:rsid w:val="00384AB7"/>
    <w:rsid w:val="00384C83"/>
    <w:rsid w:val="00385713"/>
    <w:rsid w:val="00385ED7"/>
    <w:rsid w:val="0038768D"/>
    <w:rsid w:val="0038793A"/>
    <w:rsid w:val="00392D92"/>
    <w:rsid w:val="00394212"/>
    <w:rsid w:val="0039528C"/>
    <w:rsid w:val="00395377"/>
    <w:rsid w:val="003955E2"/>
    <w:rsid w:val="0039664D"/>
    <w:rsid w:val="00396DE4"/>
    <w:rsid w:val="00396F67"/>
    <w:rsid w:val="003A23ED"/>
    <w:rsid w:val="003A389E"/>
    <w:rsid w:val="003A50BB"/>
    <w:rsid w:val="003B042D"/>
    <w:rsid w:val="003B2331"/>
    <w:rsid w:val="003B3EDD"/>
    <w:rsid w:val="003C09F2"/>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A1D"/>
    <w:rsid w:val="004057E3"/>
    <w:rsid w:val="00405904"/>
    <w:rsid w:val="00406C85"/>
    <w:rsid w:val="00410B91"/>
    <w:rsid w:val="00414438"/>
    <w:rsid w:val="00415EC1"/>
    <w:rsid w:val="00416245"/>
    <w:rsid w:val="0041787B"/>
    <w:rsid w:val="00421446"/>
    <w:rsid w:val="00423824"/>
    <w:rsid w:val="00432CA6"/>
    <w:rsid w:val="00433057"/>
    <w:rsid w:val="00435158"/>
    <w:rsid w:val="0043558D"/>
    <w:rsid w:val="00436125"/>
    <w:rsid w:val="00436B16"/>
    <w:rsid w:val="004407AE"/>
    <w:rsid w:val="00442691"/>
    <w:rsid w:val="00444426"/>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10D"/>
    <w:rsid w:val="004919AE"/>
    <w:rsid w:val="0049228E"/>
    <w:rsid w:val="00493BFC"/>
    <w:rsid w:val="00495C8F"/>
    <w:rsid w:val="004A06FC"/>
    <w:rsid w:val="004A3BE3"/>
    <w:rsid w:val="004A444D"/>
    <w:rsid w:val="004A474D"/>
    <w:rsid w:val="004A5280"/>
    <w:rsid w:val="004A62E0"/>
    <w:rsid w:val="004A6454"/>
    <w:rsid w:val="004A68F9"/>
    <w:rsid w:val="004A7B03"/>
    <w:rsid w:val="004B0469"/>
    <w:rsid w:val="004B75FE"/>
    <w:rsid w:val="004B7FF3"/>
    <w:rsid w:val="004C10AB"/>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E217F"/>
    <w:rsid w:val="004F3A1A"/>
    <w:rsid w:val="004F3FAC"/>
    <w:rsid w:val="004F50BB"/>
    <w:rsid w:val="004F6395"/>
    <w:rsid w:val="004F758B"/>
    <w:rsid w:val="0050086E"/>
    <w:rsid w:val="00502615"/>
    <w:rsid w:val="0050419E"/>
    <w:rsid w:val="00505735"/>
    <w:rsid w:val="005077BB"/>
    <w:rsid w:val="0051079F"/>
    <w:rsid w:val="00510C41"/>
    <w:rsid w:val="005146C9"/>
    <w:rsid w:val="00517446"/>
    <w:rsid w:val="005232FB"/>
    <w:rsid w:val="0052407D"/>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75A6"/>
    <w:rsid w:val="00563000"/>
    <w:rsid w:val="00570576"/>
    <w:rsid w:val="005716D8"/>
    <w:rsid w:val="0057225E"/>
    <w:rsid w:val="005772B9"/>
    <w:rsid w:val="00577BE3"/>
    <w:rsid w:val="0058625A"/>
    <w:rsid w:val="005922FE"/>
    <w:rsid w:val="005923C1"/>
    <w:rsid w:val="00597472"/>
    <w:rsid w:val="005A0C48"/>
    <w:rsid w:val="005A27C6"/>
    <w:rsid w:val="005A34EE"/>
    <w:rsid w:val="005A45F1"/>
    <w:rsid w:val="005A5D20"/>
    <w:rsid w:val="005A7FD1"/>
    <w:rsid w:val="005B18A8"/>
    <w:rsid w:val="005B26DB"/>
    <w:rsid w:val="005B386E"/>
    <w:rsid w:val="005B6B7E"/>
    <w:rsid w:val="005B7480"/>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1182"/>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2507"/>
    <w:rsid w:val="00663F25"/>
    <w:rsid w:val="00665E76"/>
    <w:rsid w:val="006709AB"/>
    <w:rsid w:val="00671210"/>
    <w:rsid w:val="006737DA"/>
    <w:rsid w:val="006739FD"/>
    <w:rsid w:val="00674B34"/>
    <w:rsid w:val="006802FB"/>
    <w:rsid w:val="00681427"/>
    <w:rsid w:val="006860ED"/>
    <w:rsid w:val="00690769"/>
    <w:rsid w:val="006919F2"/>
    <w:rsid w:val="00691DF1"/>
    <w:rsid w:val="00692233"/>
    <w:rsid w:val="00692A27"/>
    <w:rsid w:val="006941F9"/>
    <w:rsid w:val="00696D06"/>
    <w:rsid w:val="006A03C5"/>
    <w:rsid w:val="006A125D"/>
    <w:rsid w:val="006A3B44"/>
    <w:rsid w:val="006A48B8"/>
    <w:rsid w:val="006A6A86"/>
    <w:rsid w:val="006B0D90"/>
    <w:rsid w:val="006B1DAF"/>
    <w:rsid w:val="006B1E58"/>
    <w:rsid w:val="006B228E"/>
    <w:rsid w:val="006B33D8"/>
    <w:rsid w:val="006B391A"/>
    <w:rsid w:val="006B668E"/>
    <w:rsid w:val="006B6F65"/>
    <w:rsid w:val="006C178C"/>
    <w:rsid w:val="006C1DF1"/>
    <w:rsid w:val="006C36A0"/>
    <w:rsid w:val="006C3919"/>
    <w:rsid w:val="006C4263"/>
    <w:rsid w:val="006C48AD"/>
    <w:rsid w:val="006C56CC"/>
    <w:rsid w:val="006C74BF"/>
    <w:rsid w:val="006D0902"/>
    <w:rsid w:val="006D0A23"/>
    <w:rsid w:val="006D0FFB"/>
    <w:rsid w:val="006D238F"/>
    <w:rsid w:val="006D333F"/>
    <w:rsid w:val="006D7BB3"/>
    <w:rsid w:val="006D7D9F"/>
    <w:rsid w:val="006E206D"/>
    <w:rsid w:val="006E449C"/>
    <w:rsid w:val="006E4B80"/>
    <w:rsid w:val="006E65CF"/>
    <w:rsid w:val="006F09EB"/>
    <w:rsid w:val="006F4160"/>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3B47"/>
    <w:rsid w:val="00736B12"/>
    <w:rsid w:val="00744F3B"/>
    <w:rsid w:val="00751611"/>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6E8F"/>
    <w:rsid w:val="00797270"/>
    <w:rsid w:val="007974C7"/>
    <w:rsid w:val="007A4B6C"/>
    <w:rsid w:val="007A568B"/>
    <w:rsid w:val="007A5BF6"/>
    <w:rsid w:val="007A7755"/>
    <w:rsid w:val="007B1D9F"/>
    <w:rsid w:val="007B21F8"/>
    <w:rsid w:val="007B3E50"/>
    <w:rsid w:val="007B4C2D"/>
    <w:rsid w:val="007B730E"/>
    <w:rsid w:val="007C0C5F"/>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12CE"/>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3F0E"/>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04C"/>
    <w:rsid w:val="008B1F30"/>
    <w:rsid w:val="008B2E96"/>
    <w:rsid w:val="008B4695"/>
    <w:rsid w:val="008B47AA"/>
    <w:rsid w:val="008B6AFF"/>
    <w:rsid w:val="008B7BA8"/>
    <w:rsid w:val="008B7F86"/>
    <w:rsid w:val="008C2196"/>
    <w:rsid w:val="008C2BD3"/>
    <w:rsid w:val="008C2E33"/>
    <w:rsid w:val="008C43CA"/>
    <w:rsid w:val="008C7C0F"/>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254"/>
    <w:rsid w:val="00905FBF"/>
    <w:rsid w:val="00916950"/>
    <w:rsid w:val="00923998"/>
    <w:rsid w:val="00923B42"/>
    <w:rsid w:val="00923D2E"/>
    <w:rsid w:val="009324CB"/>
    <w:rsid w:val="00935AA6"/>
    <w:rsid w:val="00935C50"/>
    <w:rsid w:val="00935E6B"/>
    <w:rsid w:val="00937972"/>
    <w:rsid w:val="009403D9"/>
    <w:rsid w:val="00940837"/>
    <w:rsid w:val="009416C1"/>
    <w:rsid w:val="00942717"/>
    <w:rsid w:val="00942B19"/>
    <w:rsid w:val="00943B02"/>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9DB"/>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2082"/>
    <w:rsid w:val="00A235FE"/>
    <w:rsid w:val="00A2459E"/>
    <w:rsid w:val="00A26505"/>
    <w:rsid w:val="00A27D3B"/>
    <w:rsid w:val="00A27E40"/>
    <w:rsid w:val="00A30CF5"/>
    <w:rsid w:val="00A34994"/>
    <w:rsid w:val="00A3522E"/>
    <w:rsid w:val="00A3687E"/>
    <w:rsid w:val="00A36C89"/>
    <w:rsid w:val="00A40B46"/>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2E4"/>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21EC"/>
    <w:rsid w:val="00AB3005"/>
    <w:rsid w:val="00AB4736"/>
    <w:rsid w:val="00AB48F2"/>
    <w:rsid w:val="00AB4AEA"/>
    <w:rsid w:val="00AB4BC4"/>
    <w:rsid w:val="00AB7673"/>
    <w:rsid w:val="00AB7C2B"/>
    <w:rsid w:val="00AC56C2"/>
    <w:rsid w:val="00AD13B3"/>
    <w:rsid w:val="00AD2227"/>
    <w:rsid w:val="00AD2667"/>
    <w:rsid w:val="00AD29B8"/>
    <w:rsid w:val="00AD5919"/>
    <w:rsid w:val="00AD6D80"/>
    <w:rsid w:val="00AD7B24"/>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0E42"/>
    <w:rsid w:val="00B11451"/>
    <w:rsid w:val="00B140E7"/>
    <w:rsid w:val="00B20D0E"/>
    <w:rsid w:val="00B21133"/>
    <w:rsid w:val="00B26E20"/>
    <w:rsid w:val="00B30C98"/>
    <w:rsid w:val="00B339CB"/>
    <w:rsid w:val="00B3545E"/>
    <w:rsid w:val="00B37861"/>
    <w:rsid w:val="00B37C59"/>
    <w:rsid w:val="00B40444"/>
    <w:rsid w:val="00B40B77"/>
    <w:rsid w:val="00B411A4"/>
    <w:rsid w:val="00B413EE"/>
    <w:rsid w:val="00B41CCD"/>
    <w:rsid w:val="00B43213"/>
    <w:rsid w:val="00B43FD8"/>
    <w:rsid w:val="00B45417"/>
    <w:rsid w:val="00B4581E"/>
    <w:rsid w:val="00B45C2A"/>
    <w:rsid w:val="00B460C6"/>
    <w:rsid w:val="00B46CCC"/>
    <w:rsid w:val="00B51833"/>
    <w:rsid w:val="00B53B25"/>
    <w:rsid w:val="00B61F00"/>
    <w:rsid w:val="00B64A21"/>
    <w:rsid w:val="00B6510E"/>
    <w:rsid w:val="00B654E7"/>
    <w:rsid w:val="00B65A00"/>
    <w:rsid w:val="00B66FF2"/>
    <w:rsid w:val="00B71FAC"/>
    <w:rsid w:val="00B72C6C"/>
    <w:rsid w:val="00B73EDB"/>
    <w:rsid w:val="00B777F2"/>
    <w:rsid w:val="00B80B6F"/>
    <w:rsid w:val="00B81B58"/>
    <w:rsid w:val="00B82A20"/>
    <w:rsid w:val="00B834D1"/>
    <w:rsid w:val="00B846A8"/>
    <w:rsid w:val="00B85723"/>
    <w:rsid w:val="00B875BD"/>
    <w:rsid w:val="00B91858"/>
    <w:rsid w:val="00B92BA3"/>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03F5"/>
    <w:rsid w:val="00BE16AD"/>
    <w:rsid w:val="00BE49FF"/>
    <w:rsid w:val="00BE4E46"/>
    <w:rsid w:val="00BE50AF"/>
    <w:rsid w:val="00BE5830"/>
    <w:rsid w:val="00BE63E9"/>
    <w:rsid w:val="00BF1594"/>
    <w:rsid w:val="00BF1BA9"/>
    <w:rsid w:val="00BF27BE"/>
    <w:rsid w:val="00BF28D4"/>
    <w:rsid w:val="00BF4352"/>
    <w:rsid w:val="00BF4C2F"/>
    <w:rsid w:val="00BF722C"/>
    <w:rsid w:val="00C0054B"/>
    <w:rsid w:val="00C014DF"/>
    <w:rsid w:val="00C01C3D"/>
    <w:rsid w:val="00C0213E"/>
    <w:rsid w:val="00C02217"/>
    <w:rsid w:val="00C10035"/>
    <w:rsid w:val="00C10AEA"/>
    <w:rsid w:val="00C12073"/>
    <w:rsid w:val="00C13AA4"/>
    <w:rsid w:val="00C153F5"/>
    <w:rsid w:val="00C15806"/>
    <w:rsid w:val="00C163EB"/>
    <w:rsid w:val="00C17D72"/>
    <w:rsid w:val="00C22CA9"/>
    <w:rsid w:val="00C232C4"/>
    <w:rsid w:val="00C2445B"/>
    <w:rsid w:val="00C24DC3"/>
    <w:rsid w:val="00C2668C"/>
    <w:rsid w:val="00C279B9"/>
    <w:rsid w:val="00C30003"/>
    <w:rsid w:val="00C318F7"/>
    <w:rsid w:val="00C33067"/>
    <w:rsid w:val="00C33B05"/>
    <w:rsid w:val="00C33C80"/>
    <w:rsid w:val="00C34FE2"/>
    <w:rsid w:val="00C356A9"/>
    <w:rsid w:val="00C37354"/>
    <w:rsid w:val="00C44B97"/>
    <w:rsid w:val="00C46197"/>
    <w:rsid w:val="00C46C6A"/>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1C31"/>
    <w:rsid w:val="00CA265C"/>
    <w:rsid w:val="00CA35FC"/>
    <w:rsid w:val="00CA3F2A"/>
    <w:rsid w:val="00CA7190"/>
    <w:rsid w:val="00CB0F0F"/>
    <w:rsid w:val="00CB2ED8"/>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796"/>
    <w:rsid w:val="00CD7C16"/>
    <w:rsid w:val="00CE3169"/>
    <w:rsid w:val="00CE62E9"/>
    <w:rsid w:val="00CE6C93"/>
    <w:rsid w:val="00CF1F82"/>
    <w:rsid w:val="00CF3254"/>
    <w:rsid w:val="00CF3B7E"/>
    <w:rsid w:val="00CF4082"/>
    <w:rsid w:val="00D0166A"/>
    <w:rsid w:val="00D13A01"/>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A54"/>
    <w:rsid w:val="00D81F17"/>
    <w:rsid w:val="00D821DB"/>
    <w:rsid w:val="00D8276E"/>
    <w:rsid w:val="00D8470D"/>
    <w:rsid w:val="00D86D57"/>
    <w:rsid w:val="00D87E3B"/>
    <w:rsid w:val="00D90DD5"/>
    <w:rsid w:val="00D931A9"/>
    <w:rsid w:val="00D932B0"/>
    <w:rsid w:val="00D95D0D"/>
    <w:rsid w:val="00D9749E"/>
    <w:rsid w:val="00DA0553"/>
    <w:rsid w:val="00DA10D2"/>
    <w:rsid w:val="00DA1532"/>
    <w:rsid w:val="00DA32DD"/>
    <w:rsid w:val="00DA40D9"/>
    <w:rsid w:val="00DB1EA5"/>
    <w:rsid w:val="00DB2468"/>
    <w:rsid w:val="00DB3012"/>
    <w:rsid w:val="00DB5760"/>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6D95"/>
    <w:rsid w:val="00DF7FD8"/>
    <w:rsid w:val="00E033BD"/>
    <w:rsid w:val="00E039D8"/>
    <w:rsid w:val="00E11531"/>
    <w:rsid w:val="00E124BB"/>
    <w:rsid w:val="00E14E87"/>
    <w:rsid w:val="00E17CAC"/>
    <w:rsid w:val="00E22EFE"/>
    <w:rsid w:val="00E30FE5"/>
    <w:rsid w:val="00E31B1F"/>
    <w:rsid w:val="00E31F55"/>
    <w:rsid w:val="00E324CD"/>
    <w:rsid w:val="00E34355"/>
    <w:rsid w:val="00E34E27"/>
    <w:rsid w:val="00E4387D"/>
    <w:rsid w:val="00E44112"/>
    <w:rsid w:val="00E475CA"/>
    <w:rsid w:val="00E52729"/>
    <w:rsid w:val="00E533F6"/>
    <w:rsid w:val="00E56897"/>
    <w:rsid w:val="00E57256"/>
    <w:rsid w:val="00E61AA8"/>
    <w:rsid w:val="00E628B9"/>
    <w:rsid w:val="00E63371"/>
    <w:rsid w:val="00E63E21"/>
    <w:rsid w:val="00E666E7"/>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385"/>
    <w:rsid w:val="00EE4A53"/>
    <w:rsid w:val="00EE5010"/>
    <w:rsid w:val="00EF1FB3"/>
    <w:rsid w:val="00EF2232"/>
    <w:rsid w:val="00EF583D"/>
    <w:rsid w:val="00EF79F8"/>
    <w:rsid w:val="00F02134"/>
    <w:rsid w:val="00F05006"/>
    <w:rsid w:val="00F11E25"/>
    <w:rsid w:val="00F125F3"/>
    <w:rsid w:val="00F14DFB"/>
    <w:rsid w:val="00F1643C"/>
    <w:rsid w:val="00F16A91"/>
    <w:rsid w:val="00F174CB"/>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2EDC"/>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D69C0"/>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TPE-c%E1%BA%A3i-ti%E1%BA%BFn-nh%E1%BA%B1m-th%C3%BAc-%C4%91%E1%BA%A9y-h%E1%BB%99p-%C4%91%E1%BB%B1ng-thu%E1%BB%91c-t%E1%BB%B1-%C4%91%E1%BB%99ng" TargetMode="External"/><Relationship Id="rId18" Type="http://schemas.openxmlformats.org/officeDocument/2006/relationships/image" Target="media/image1.jpeg"/><Relationship Id="rId26" Type="http://schemas.openxmlformats.org/officeDocument/2006/relationships/hyperlink" Target="https://www.kraiburg-tpe.com/en/wechat" TargetMode="External"/><Relationship Id="rId39" Type="http://schemas.openxmlformats.org/officeDocument/2006/relationships/footer" Target="footer1.xml"/><Relationship Id="rId21" Type="http://schemas.openxmlformats.org/officeDocument/2006/relationships/image" Target="media/image2.png"/><Relationship Id="rId34" Type="http://schemas.openxmlformats.org/officeDocument/2006/relationships/hyperlink" Target="https://i.youku.com/i/UMTYxNTExNTgzN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vi/N%C3%A2ng-cao-An-to%C3%A0n-cho-Bao-b%C3%AC-c%E1%BB%A7a-Chai-Nh%E1%BB%8F-M%E1%BA%AFt-v%E1%BB%9Bi-V%E1%BA%ADt-li%E1%BB%87u-TPE-%C4%90%C3%A1ng-Tin-C%E1%BA%ADy" TargetMode="External"/><Relationship Id="rId20" Type="http://schemas.openxmlformats.org/officeDocument/2006/relationships/hyperlink" Target="https://bit.ly/34qxBOV"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h-healthcare-tpe" TargetMode="External"/><Relationship Id="rId24" Type="http://schemas.openxmlformats.org/officeDocument/2006/relationships/image" Target="media/image3.png"/><Relationship Id="rId32" Type="http://schemas.openxmlformats.org/officeDocument/2006/relationships/hyperlink" Target="https://www.youtube.com/channel/UCG71Bdw9bBMMwKr13-qFaPQ"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sustainability" TargetMode="External"/><Relationship Id="rId23" Type="http://schemas.openxmlformats.org/officeDocument/2006/relationships/hyperlink" Target="https://www.kraiburg-tpe.com/de/news" TargetMode="External"/><Relationship Id="rId28" Type="http://schemas.openxmlformats.org/officeDocument/2006/relationships/hyperlink" Target="https://blog.naver.com/kraiburgtpe_2015" TargetMode="External"/><Relationship Id="rId36"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chinaplas" TargetMode="External"/><Relationship Id="rId22" Type="http://schemas.openxmlformats.org/officeDocument/2006/relationships/hyperlink" Target="https://bit.ly/34qxBOV" TargetMode="External"/><Relationship Id="rId27" Type="http://schemas.openxmlformats.org/officeDocument/2006/relationships/image" Target="media/image4.png"/><Relationship Id="rId30" Type="http://schemas.openxmlformats.org/officeDocument/2006/relationships/hyperlink" Target="https://www.linkedin.com/company/kraiburg-tpe/?originalSubdomain=de" TargetMode="External"/><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medical" TargetMode="External"/><Relationship Id="rId17" Type="http://schemas.openxmlformats.org/officeDocument/2006/relationships/hyperlink" Target="https://www.kraiburg-tpe.com/vi/Gi%E1%BA%A3m-ng%C3%A1y-ng%E1%BB%A7-b%E1%BA%B1ng-gi%E1%BA%A3i-ph%C3%A1p-TPE-Th%E1%BA%BF-H%E1%BB%87-Ti%E1%BA%BFp-Theo" TargetMode="External"/><Relationship Id="rId25" Type="http://schemas.openxmlformats.org/officeDocument/2006/relationships/hyperlink" Target="https://www.kraiburg-tpe.com/vi/node/67" TargetMode="External"/><Relationship Id="rId33" Type="http://schemas.openxmlformats.org/officeDocument/2006/relationships/image" Target="media/image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63B7A723-6DA9-486F-9322-3504B32C6167}"/>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purl.org/dc/dcmitype/"/>
    <ds:schemaRef ds:uri="http://schemas.openxmlformats.org/package/2006/metadata/core-properties"/>
    <ds:schemaRef ds:uri="http://www.w3.org/XML/1998/namespace"/>
    <ds:schemaRef ds:uri="8d3818be-6f21-4c29-ab13-78e30dc982d3"/>
    <ds:schemaRef ds:uri="http://purl.org/dc/terms/"/>
    <ds:schemaRef ds:uri="http://schemas.microsoft.com/office/2006/documentManagement/types"/>
    <ds:schemaRef ds:uri="http://schemas.microsoft.com/office/2006/metadata/properties"/>
    <ds:schemaRef ds:uri="http://schemas.microsoft.com/office/infopath/2007/PartnerControls"/>
    <ds:schemaRef ds:uri="b0aac98f-77e3-488e-b1d0-e526279ba76f"/>
    <ds:schemaRef ds:uri="http://purl.org/dc/elements/1.1/"/>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19</cp:revision>
  <cp:lastPrinted>2026-04-02T01:12:00Z</cp:lastPrinted>
  <dcterms:created xsi:type="dcterms:W3CDTF">2026-02-06T08:50:00Z</dcterms:created>
  <dcterms:modified xsi:type="dcterms:W3CDTF">2026-04-02T01:12:00Z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